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D3" w:rsidRDefault="00E95065">
      <w:pPr>
        <w:widowControl/>
        <w:adjustRightInd w:val="0"/>
        <w:spacing w:line="1100" w:lineRule="exact"/>
        <w:jc w:val="center"/>
        <w:rPr>
          <w:rFonts w:ascii="黑体" w:eastAsia="黑体" w:hAnsi="黑体" w:cs="宋体"/>
          <w:kern w:val="0"/>
          <w:sz w:val="32"/>
          <w:szCs w:val="24"/>
        </w:rPr>
      </w:pPr>
      <w:r>
        <w:rPr>
          <w:rFonts w:ascii="黑体" w:eastAsia="黑体" w:hAnsi="黑体" w:cs="宋体" w:hint="eastAsia"/>
          <w:kern w:val="0"/>
          <w:sz w:val="32"/>
          <w:szCs w:val="24"/>
        </w:rPr>
        <w:t>2021年度社会责任报告</w:t>
      </w:r>
    </w:p>
    <w:p w:rsidR="00D41FD3" w:rsidRDefault="00D41FD3">
      <w:pPr>
        <w:widowControl/>
        <w:adjustRightInd w:val="0"/>
        <w:spacing w:line="500" w:lineRule="exact"/>
        <w:jc w:val="left"/>
        <w:rPr>
          <w:rFonts w:ascii="仿宋_GB2312" w:eastAsia="仿宋_GB2312" w:hAnsi="华文中宋" w:cs="宋体"/>
          <w:kern w:val="0"/>
          <w:sz w:val="24"/>
          <w:szCs w:val="24"/>
        </w:rPr>
      </w:pPr>
    </w:p>
    <w:p w:rsidR="00D41FD3" w:rsidRPr="00E95065" w:rsidRDefault="00E95065" w:rsidP="00E95065">
      <w:pPr>
        <w:widowControl/>
        <w:adjustRightInd w:val="0"/>
        <w:spacing w:line="540" w:lineRule="exact"/>
        <w:ind w:firstLineChars="236" w:firstLine="661"/>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本公司保证本公告内容不存在任何虚假记载、误导性陈述或者重大遗漏，并对其内容的真实性、准确性和完整性承担个人及连带责任。</w:t>
      </w:r>
    </w:p>
    <w:p w:rsidR="00D41FD3" w:rsidRPr="00E95065" w:rsidRDefault="00E95065" w:rsidP="00E95065">
      <w:pPr>
        <w:widowControl/>
        <w:adjustRightInd w:val="0"/>
        <w:spacing w:line="540" w:lineRule="exact"/>
        <w:ind w:firstLineChars="236" w:firstLine="661"/>
        <w:jc w:val="left"/>
        <w:rPr>
          <w:rFonts w:ascii="仿宋_GB2312" w:eastAsia="仿宋_GB2312" w:hAnsi="华文中宋" w:cs="宋体"/>
          <w:kern w:val="0"/>
          <w:sz w:val="28"/>
          <w:szCs w:val="24"/>
        </w:rPr>
      </w:pPr>
      <w:r>
        <w:rPr>
          <w:rFonts w:ascii="仿宋_GB2312" w:eastAsia="仿宋_GB2312" w:hAnsi="华文中宋" w:cs="宋体" w:hint="eastAsia"/>
          <w:kern w:val="0"/>
          <w:sz w:val="28"/>
          <w:szCs w:val="24"/>
        </w:rPr>
        <w:t>2021</w:t>
      </w:r>
      <w:r w:rsidRPr="00E95065">
        <w:rPr>
          <w:rFonts w:ascii="仿宋_GB2312" w:eastAsia="仿宋_GB2312" w:hAnsi="华文中宋" w:cs="宋体" w:hint="eastAsia"/>
          <w:kern w:val="0"/>
          <w:sz w:val="28"/>
          <w:szCs w:val="24"/>
        </w:rPr>
        <w:t>年，</w:t>
      </w:r>
      <w:r>
        <w:rPr>
          <w:rFonts w:ascii="仿宋_GB2312" w:eastAsia="仿宋_GB2312" w:hAnsi="华文中宋" w:cs="宋体" w:hint="eastAsia"/>
          <w:kern w:val="0"/>
          <w:sz w:val="28"/>
          <w:szCs w:val="24"/>
        </w:rPr>
        <w:t>山东嘉华油脂有限公司</w:t>
      </w:r>
      <w:r w:rsidRPr="00E95065">
        <w:rPr>
          <w:rFonts w:ascii="仿宋_GB2312" w:eastAsia="仿宋_GB2312" w:hAnsi="华文中宋" w:cs="宋体" w:hint="eastAsia"/>
          <w:kern w:val="0"/>
          <w:sz w:val="28"/>
          <w:szCs w:val="24"/>
        </w:rPr>
        <w:t>以下简称“公司”）积极行动，责任为先，坚持深化内部管理、推进节能减排、创造优良业绩；坚持实现跨越发展、带动地方经济、创造社会财务、推动社会进步；注重安全环保，积极承担社会责任。</w:t>
      </w:r>
    </w:p>
    <w:p w:rsidR="00D41FD3" w:rsidRPr="00E95065" w:rsidRDefault="00E95065" w:rsidP="00E95065">
      <w:pPr>
        <w:widowControl/>
        <w:adjustRightInd w:val="0"/>
        <w:spacing w:line="540" w:lineRule="exact"/>
        <w:ind w:firstLineChars="236" w:firstLine="663"/>
        <w:jc w:val="left"/>
        <w:rPr>
          <w:rFonts w:ascii="仿宋_GB2312" w:eastAsia="仿宋_GB2312" w:hAnsi="华文中宋" w:cs="宋体"/>
          <w:kern w:val="0"/>
          <w:sz w:val="28"/>
          <w:szCs w:val="24"/>
        </w:rPr>
      </w:pPr>
      <w:r w:rsidRPr="00E95065">
        <w:rPr>
          <w:rFonts w:ascii="仿宋_GB2312" w:eastAsia="仿宋_GB2312" w:hAnsi="华文中宋" w:cs="宋体" w:hint="eastAsia"/>
          <w:b/>
          <w:kern w:val="0"/>
          <w:sz w:val="28"/>
          <w:szCs w:val="24"/>
        </w:rPr>
        <w:t>一、公司基本情况</w:t>
      </w:r>
    </w:p>
    <w:p w:rsidR="00E95065" w:rsidRDefault="00E95065" w:rsidP="00E95065">
      <w:pPr>
        <w:ind w:firstLineChars="200" w:firstLine="560"/>
        <w:rPr>
          <w:rFonts w:ascii="仿宋" w:eastAsia="仿宋" w:hAnsi="仿宋" w:cs="仿宋"/>
          <w:sz w:val="28"/>
          <w:szCs w:val="28"/>
        </w:rPr>
      </w:pPr>
      <w:r>
        <w:rPr>
          <w:rFonts w:ascii="仿宋" w:eastAsia="仿宋" w:hAnsi="仿宋" w:cs="仿宋" w:hint="eastAsia"/>
          <w:sz w:val="28"/>
          <w:szCs w:val="28"/>
        </w:rPr>
        <w:t>山东嘉华油脂有限公司成立于2004年9月10日，注册资本12000万元人民币。公司主导产品有非转基因低温食用大豆</w:t>
      </w:r>
      <w:proofErr w:type="gramStart"/>
      <w:r>
        <w:rPr>
          <w:rFonts w:ascii="仿宋" w:eastAsia="仿宋" w:hAnsi="仿宋" w:cs="仿宋" w:hint="eastAsia"/>
          <w:sz w:val="28"/>
          <w:szCs w:val="28"/>
        </w:rPr>
        <w:t>粕</w:t>
      </w:r>
      <w:proofErr w:type="gramEnd"/>
      <w:r>
        <w:rPr>
          <w:rFonts w:ascii="仿宋" w:eastAsia="仿宋" w:hAnsi="仿宋" w:cs="仿宋" w:hint="eastAsia"/>
          <w:sz w:val="28"/>
          <w:szCs w:val="28"/>
        </w:rPr>
        <w:t>、脱脂豆粉、非转基因大豆食用油、大豆分离蛋白、大豆膳食纤维粉等。公司生产规模和和技术水平居全国同行业前列,现有员320余人，拥有日加工600吨非转基因大豆生产线一条，可日浸出豆油100吨、日产非转基因低温豆</w:t>
      </w:r>
      <w:proofErr w:type="gramStart"/>
      <w:r>
        <w:rPr>
          <w:rFonts w:ascii="仿宋" w:eastAsia="仿宋" w:hAnsi="仿宋" w:cs="仿宋" w:hint="eastAsia"/>
          <w:sz w:val="28"/>
          <w:szCs w:val="28"/>
        </w:rPr>
        <w:t>粕</w:t>
      </w:r>
      <w:proofErr w:type="gramEnd"/>
      <w:r>
        <w:rPr>
          <w:rFonts w:ascii="仿宋" w:eastAsia="仿宋" w:hAnsi="仿宋" w:cs="仿宋" w:hint="eastAsia"/>
          <w:sz w:val="28"/>
          <w:szCs w:val="28"/>
        </w:rPr>
        <w:t>390吨,年加工大豆能力18万吨;大豆分离蛋白四条生产线，日产100吨；大豆膳食纤维粉四条生产线，日产60吨。</w:t>
      </w:r>
      <w:r w:rsidRPr="00F20691">
        <w:rPr>
          <w:rFonts w:ascii="仿宋" w:eastAsia="仿宋" w:hAnsi="仿宋" w:cs="仿宋" w:hint="eastAsia"/>
          <w:sz w:val="28"/>
          <w:szCs w:val="28"/>
        </w:rPr>
        <w:t>2021年底资产总额56531.2万元，销售收入103337.85万元，纳税总额687.68万元，利润总额678万元。</w:t>
      </w:r>
    </w:p>
    <w:p w:rsidR="00D41FD3" w:rsidRPr="00E95065" w:rsidRDefault="00E95065" w:rsidP="00E95065">
      <w:pPr>
        <w:widowControl/>
        <w:adjustRightInd w:val="0"/>
        <w:spacing w:line="540" w:lineRule="exact"/>
        <w:ind w:firstLineChars="200" w:firstLine="562"/>
        <w:jc w:val="left"/>
        <w:rPr>
          <w:rFonts w:ascii="仿宋_GB2312" w:eastAsia="仿宋_GB2312" w:hAnsi="华文中宋" w:cs="宋体"/>
          <w:b/>
          <w:kern w:val="0"/>
          <w:sz w:val="28"/>
          <w:szCs w:val="24"/>
        </w:rPr>
      </w:pPr>
      <w:r w:rsidRPr="00E95065">
        <w:rPr>
          <w:rFonts w:ascii="仿宋_GB2312" w:eastAsia="仿宋_GB2312" w:hAnsi="华文中宋" w:cs="宋体" w:hint="eastAsia"/>
          <w:b/>
          <w:kern w:val="0"/>
          <w:sz w:val="28"/>
          <w:szCs w:val="24"/>
        </w:rPr>
        <w:t>二、公司对社会责任履行情况</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社会</w:t>
      </w:r>
      <w:r w:rsidRPr="00E95065">
        <w:rPr>
          <w:rFonts w:ascii="仿宋_GB2312" w:eastAsia="仿宋_GB2312" w:hAnsi="华文中宋" w:hint="eastAsia"/>
          <w:sz w:val="28"/>
          <w:szCs w:val="24"/>
        </w:rPr>
        <w:t>责任</w:t>
      </w:r>
      <w:r w:rsidRPr="00E95065">
        <w:rPr>
          <w:rFonts w:ascii="仿宋_GB2312" w:eastAsia="仿宋_GB2312" w:hAnsi="华文中宋" w:cs="宋体" w:hint="eastAsia"/>
          <w:kern w:val="0"/>
          <w:sz w:val="28"/>
          <w:szCs w:val="24"/>
        </w:rPr>
        <w:t>是社会文明进步的标志，是企业应尽的义务，公司从履行社会责任的宗旨和理念、职工权益保护、供应商、客户和消费者权益保护、可持续发展、公共关系、社会公益事业等方面做起，积极承担企业应尽的社会责任。</w:t>
      </w:r>
    </w:p>
    <w:p w:rsidR="00D41FD3" w:rsidRPr="00E95065" w:rsidRDefault="00E95065" w:rsidP="00E95065">
      <w:pPr>
        <w:widowControl/>
        <w:adjustRightInd w:val="0"/>
        <w:spacing w:line="540" w:lineRule="exact"/>
        <w:ind w:firstLineChars="200" w:firstLine="562"/>
        <w:jc w:val="left"/>
        <w:rPr>
          <w:rFonts w:ascii="仿宋_GB2312" w:eastAsia="仿宋_GB2312" w:hAnsi="华文中宋" w:cs="宋体"/>
          <w:b/>
          <w:kern w:val="0"/>
          <w:sz w:val="28"/>
          <w:szCs w:val="24"/>
        </w:rPr>
      </w:pPr>
      <w:r w:rsidRPr="00E95065">
        <w:rPr>
          <w:rFonts w:ascii="仿宋_GB2312" w:eastAsia="仿宋_GB2312" w:hAnsi="华文中宋" w:cs="宋体" w:hint="eastAsia"/>
          <w:b/>
          <w:kern w:val="0"/>
          <w:sz w:val="28"/>
          <w:szCs w:val="24"/>
        </w:rPr>
        <w:t>1、公司履行社会责任的宗旨和理念</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lastRenderedPageBreak/>
        <w:t>作为一家快速发展的民营企业，公司坚持公平公正、诚实信用的原则，遵守社会公德、商业道德、国家法律法规，在追求经济效益、维护股东利益的同时，积极保护股东、债权人和职工的合法权益，诚信对待客户、供应商、消费者，倡导环境保护和可持续发展，为公共关系、社会公益事业、和谐社会建设做出应有贡献。</w:t>
      </w:r>
    </w:p>
    <w:p w:rsidR="00D41FD3" w:rsidRPr="00E95065" w:rsidRDefault="007E7CA3" w:rsidP="00E95065">
      <w:pPr>
        <w:widowControl/>
        <w:adjustRightInd w:val="0"/>
        <w:spacing w:line="540" w:lineRule="exact"/>
        <w:ind w:firstLineChars="200" w:firstLine="562"/>
        <w:jc w:val="left"/>
        <w:rPr>
          <w:rFonts w:ascii="仿宋_GB2312" w:eastAsia="仿宋_GB2312" w:hAnsi="华文中宋" w:cs="宋体"/>
          <w:b/>
          <w:kern w:val="0"/>
          <w:sz w:val="28"/>
          <w:szCs w:val="24"/>
        </w:rPr>
      </w:pPr>
      <w:r>
        <w:rPr>
          <w:rFonts w:ascii="仿宋_GB2312" w:eastAsia="仿宋_GB2312" w:hAnsi="华文中宋" w:cs="宋体" w:hint="eastAsia"/>
          <w:b/>
          <w:kern w:val="0"/>
          <w:sz w:val="28"/>
          <w:szCs w:val="24"/>
        </w:rPr>
        <w:t>2</w:t>
      </w:r>
      <w:r w:rsidR="00E95065" w:rsidRPr="00E95065">
        <w:rPr>
          <w:rFonts w:ascii="仿宋_GB2312" w:eastAsia="仿宋_GB2312" w:hAnsi="华文中宋" w:cs="宋体" w:hint="eastAsia"/>
          <w:b/>
          <w:kern w:val="0"/>
          <w:sz w:val="28"/>
          <w:szCs w:val="24"/>
        </w:rPr>
        <w:t>、职工权益保护</w:t>
      </w:r>
    </w:p>
    <w:p w:rsidR="00D41FD3" w:rsidRPr="00E95065" w:rsidRDefault="00E95065" w:rsidP="00E95065">
      <w:pPr>
        <w:widowControl/>
        <w:adjustRightInd w:val="0"/>
        <w:spacing w:line="540" w:lineRule="exact"/>
        <w:ind w:firstLineChars="200" w:firstLine="562"/>
        <w:jc w:val="left"/>
        <w:rPr>
          <w:rFonts w:ascii="仿宋_GB2312" w:eastAsia="仿宋_GB2312" w:hAnsi="华文中宋" w:cs="宋体"/>
          <w:kern w:val="0"/>
          <w:sz w:val="28"/>
          <w:szCs w:val="24"/>
        </w:rPr>
      </w:pPr>
      <w:r w:rsidRPr="00E95065">
        <w:rPr>
          <w:rFonts w:ascii="仿宋_GB2312" w:eastAsia="仿宋_GB2312" w:hAnsi="华文中宋" w:cs="宋体" w:hint="eastAsia"/>
          <w:b/>
          <w:kern w:val="0"/>
          <w:sz w:val="28"/>
          <w:szCs w:val="24"/>
        </w:rPr>
        <w:t>公司</w:t>
      </w:r>
      <w:r w:rsidRPr="00E95065">
        <w:rPr>
          <w:rFonts w:ascii="仿宋_GB2312" w:eastAsia="仿宋_GB2312" w:hAnsi="华文中宋" w:cs="宋体" w:hint="eastAsia"/>
          <w:kern w:val="0"/>
          <w:sz w:val="28"/>
          <w:szCs w:val="24"/>
        </w:rPr>
        <w:t>重视员工的权益与成长，为员工提供更多的职业发展通道，时刻关注员工职业健康，不断营造充满活力、和谐共赢的工作环境，切实保护员工生理、心理健康，让员工快乐工作、快乐生活。</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①</w:t>
      </w:r>
      <w:r w:rsidRPr="00E95065">
        <w:rPr>
          <w:rFonts w:ascii="仿宋_GB2312" w:eastAsia="仿宋_GB2312" w:hAnsi="华文中宋" w:cs="宋体" w:hint="eastAsia"/>
          <w:b/>
          <w:kern w:val="0"/>
          <w:sz w:val="28"/>
          <w:szCs w:val="24"/>
        </w:rPr>
        <w:t>遵循</w:t>
      </w:r>
      <w:r w:rsidRPr="00E95065">
        <w:rPr>
          <w:rFonts w:ascii="仿宋_GB2312" w:eastAsia="仿宋_GB2312" w:hAnsi="华文中宋" w:cs="宋体" w:hint="eastAsia"/>
          <w:kern w:val="0"/>
          <w:sz w:val="28"/>
          <w:szCs w:val="24"/>
        </w:rPr>
        <w:t>劳动法律法规，维护员工权益</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依照《劳动法》、《劳动合同法》、《公司法》及相关法律法规，实行全员劳动合同制，依法保障员工应享有的各种权利；落实相关社会保障制度，为员工缴纳各项法定社会保险与福利，包括基本养老保险、医疗保险、失业保险、工伤保险、生育保险等。</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②完善薪酬体系和激励机制</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建立了完善的薪酬管理和绩效考核体系。实行岗位绩效工资制，由岗位等级工资和绩效奖金等工资单元组成。每年根据公司生产经营实际和工效挂钩办法，合理确定年度工资增量，使员工共享企业的发展成果，有效调动了员工的工作积极性。</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③完善人才培养机制、完善培训体系</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将进一步完善人才培养机制，梳理岗位任职资格，以人员品质与能力为导向，建立面向以能力为基础的人才选拔机制，一方面注重从内部选拔人才，以挖掘现有人员潜力，完善员工职业生涯发展计划，包括职位升迁及职业能力发展两条职业发展道路，拓宽每个员工成长的空间。另一方面，引进高端技术人才，加强与国内外相关专业的知名高校、科研院所合作。</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lastRenderedPageBreak/>
        <w:t>创建学习型组织的企业文化，培养公司员工不断学习、不断创新、完善自我、发展企业的理念，增加公司的凝聚力、创造力。加大公司的培训投入，每年年初公司都会制定年度的培训计划，做到有计划、有目标、有层次、分重点地组织各种类型员工培训，优化员工知识结构、培养和提高全体员工的工作能力、技能水平、品质意识及企业文化意识，最大限度的发挥每位员工的潜能</w:t>
      </w:r>
    </w:p>
    <w:p w:rsidR="00D41FD3" w:rsidRPr="00E95065" w:rsidRDefault="007E7CA3" w:rsidP="00E95065">
      <w:pPr>
        <w:widowControl/>
        <w:adjustRightInd w:val="0"/>
        <w:spacing w:line="540" w:lineRule="exact"/>
        <w:ind w:firstLineChars="200" w:firstLine="562"/>
        <w:jc w:val="left"/>
        <w:rPr>
          <w:rFonts w:ascii="仿宋_GB2312" w:eastAsia="仿宋_GB2312" w:hAnsi="华文中宋" w:cs="宋体"/>
          <w:b/>
          <w:kern w:val="0"/>
          <w:sz w:val="28"/>
          <w:szCs w:val="24"/>
        </w:rPr>
      </w:pPr>
      <w:r>
        <w:rPr>
          <w:rFonts w:ascii="仿宋_GB2312" w:eastAsia="仿宋_GB2312" w:hAnsi="华文中宋" w:cs="宋体" w:hint="eastAsia"/>
          <w:b/>
          <w:kern w:val="0"/>
          <w:sz w:val="28"/>
          <w:szCs w:val="24"/>
        </w:rPr>
        <w:t>3</w:t>
      </w:r>
      <w:r w:rsidR="00E95065" w:rsidRPr="00E95065">
        <w:rPr>
          <w:rFonts w:ascii="仿宋_GB2312" w:eastAsia="仿宋_GB2312" w:hAnsi="华文中宋" w:cs="宋体" w:hint="eastAsia"/>
          <w:b/>
          <w:kern w:val="0"/>
          <w:sz w:val="28"/>
          <w:szCs w:val="24"/>
        </w:rPr>
        <w:t>、供应商、客户和消费者权益保护</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在</w:t>
      </w:r>
      <w:r w:rsidRPr="00E95065">
        <w:rPr>
          <w:rFonts w:ascii="仿宋_GB2312" w:eastAsia="仿宋_GB2312" w:hAnsi="华文中宋" w:cs="宋体" w:hint="eastAsia"/>
          <w:b/>
          <w:kern w:val="0"/>
          <w:sz w:val="28"/>
          <w:szCs w:val="24"/>
        </w:rPr>
        <w:t>全球</w:t>
      </w:r>
      <w:r w:rsidRPr="00E95065">
        <w:rPr>
          <w:rFonts w:ascii="仿宋_GB2312" w:eastAsia="仿宋_GB2312" w:hAnsi="华文中宋" w:cs="宋体" w:hint="eastAsia"/>
          <w:kern w:val="0"/>
          <w:sz w:val="28"/>
          <w:szCs w:val="24"/>
        </w:rPr>
        <w:t>经济一体化发展的今天，企业间的竞争已经转变为组织群之间的竞争，产品已不是由一家企业来单独完成的，而是有产业链上的各个组织成员共同协作完成的。公司深刻的认识到与产业链上的各个组织成员实行多赢是打造企业核心竞争力的关键。</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①</w:t>
      </w:r>
      <w:r w:rsidRPr="00E95065">
        <w:rPr>
          <w:rFonts w:ascii="仿宋_GB2312" w:eastAsia="仿宋_GB2312" w:hAnsi="华文中宋" w:cs="宋体" w:hint="eastAsia"/>
          <w:b/>
          <w:kern w:val="0"/>
          <w:sz w:val="28"/>
          <w:szCs w:val="24"/>
        </w:rPr>
        <w:t>供应</w:t>
      </w:r>
      <w:r w:rsidRPr="00E95065">
        <w:rPr>
          <w:rFonts w:ascii="仿宋_GB2312" w:eastAsia="仿宋_GB2312" w:hAnsi="华文中宋" w:cs="宋体" w:hint="eastAsia"/>
          <w:kern w:val="0"/>
          <w:sz w:val="28"/>
          <w:szCs w:val="24"/>
        </w:rPr>
        <w:t>商关系维护</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尊重并维护供应商的合法权益，不断完善采购流程，建立采购制度及内控程序，以制度保证供应商的基本权益，公司通过不定期对各供应商进行走访沟通并结合长期合作情况，建立了合格供应商名录，通过不断完善供应</w:t>
      </w:r>
      <w:proofErr w:type="gramStart"/>
      <w:r w:rsidRPr="00E95065">
        <w:rPr>
          <w:rFonts w:ascii="仿宋_GB2312" w:eastAsia="仿宋_GB2312" w:hAnsi="华文中宋" w:cs="宋体" w:hint="eastAsia"/>
          <w:kern w:val="0"/>
          <w:sz w:val="28"/>
          <w:szCs w:val="24"/>
        </w:rPr>
        <w:t>商管理</w:t>
      </w:r>
      <w:proofErr w:type="gramEnd"/>
      <w:r w:rsidRPr="00E95065">
        <w:rPr>
          <w:rFonts w:ascii="仿宋_GB2312" w:eastAsia="仿宋_GB2312" w:hAnsi="华文中宋" w:cs="宋体" w:hint="eastAsia"/>
          <w:kern w:val="0"/>
          <w:sz w:val="28"/>
          <w:szCs w:val="24"/>
        </w:rPr>
        <w:t>手段，建设全面高效的供应商协作网络，定期召开供应商沟通会议，提高质量、控制成本、缩短生产周期、提升竞争力，实现双方互利共赢。</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②客户关系维护</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坚持以客户为中心，把维持良好的客户关系当作公司的宝贵资源，公司一直致力于为客户提供周到的服务，实现公司的优秀服务价值。公司严把质量关，按期交货以质量为本，用品质创造价值；以创新求发展，提供一流品质的产品。公司坚持实施与客户共同成长的营销战略，坚持双赢互惠的营销理念，坚持诚实守信的经营作风，以优秀的产品和服务为客户创造价值，建立并完善与客户的沟通机制，及时反馈客户诉求，不断改善客户的满意度，着力提高客户的忠诚度，维护客户利益。</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lastRenderedPageBreak/>
        <w:t>③消费者权益保护</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企业的社会责任，不仅是保护消费者权益的问题，同时也是提升企业竞争力的战略举措。随着社会的发展，企业竞争的法宝不再是资金、技术和人才，是消费者对企业社会品牌的认知程度、是企业对消费者的诚信。对消费者的社会责任是增强企业抗风险能力的金钥匙。</w:t>
      </w:r>
    </w:p>
    <w:p w:rsidR="00D41FD3" w:rsidRPr="00E95065" w:rsidRDefault="007E7CA3" w:rsidP="00E95065">
      <w:pPr>
        <w:widowControl/>
        <w:adjustRightInd w:val="0"/>
        <w:spacing w:line="540" w:lineRule="exact"/>
        <w:ind w:firstLineChars="200" w:firstLine="562"/>
        <w:jc w:val="left"/>
        <w:rPr>
          <w:rFonts w:ascii="仿宋_GB2312" w:eastAsia="仿宋_GB2312" w:hAnsi="华文中宋" w:cs="宋体"/>
          <w:kern w:val="0"/>
          <w:sz w:val="28"/>
          <w:szCs w:val="24"/>
        </w:rPr>
      </w:pPr>
      <w:r>
        <w:rPr>
          <w:rFonts w:ascii="仿宋_GB2312" w:eastAsia="仿宋_GB2312" w:hAnsi="华文中宋" w:cs="宋体" w:hint="eastAsia"/>
          <w:b/>
          <w:kern w:val="0"/>
          <w:sz w:val="28"/>
          <w:szCs w:val="24"/>
        </w:rPr>
        <w:t>4</w:t>
      </w:r>
      <w:r w:rsidR="00E95065" w:rsidRPr="00E95065">
        <w:rPr>
          <w:rFonts w:ascii="仿宋_GB2312" w:eastAsia="仿宋_GB2312" w:hAnsi="华文中宋" w:cs="宋体" w:hint="eastAsia"/>
          <w:b/>
          <w:kern w:val="0"/>
          <w:sz w:val="28"/>
          <w:szCs w:val="24"/>
        </w:rPr>
        <w:t>、</w:t>
      </w:r>
      <w:r w:rsidR="00E95065" w:rsidRPr="00E95065">
        <w:rPr>
          <w:rFonts w:ascii="仿宋_GB2312" w:eastAsia="仿宋_GB2312" w:hAnsi="华文中宋" w:cs="宋体" w:hint="eastAsia"/>
          <w:kern w:val="0"/>
          <w:sz w:val="28"/>
          <w:szCs w:val="24"/>
        </w:rPr>
        <w:t>可持续发展</w:t>
      </w:r>
    </w:p>
    <w:p w:rsidR="00D41FD3" w:rsidRPr="009C2099" w:rsidRDefault="00E95065" w:rsidP="008D2EAC">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①</w:t>
      </w:r>
      <w:r w:rsidRPr="009C2099">
        <w:rPr>
          <w:rFonts w:ascii="仿宋_GB2312" w:eastAsia="仿宋_GB2312" w:hAnsi="华文中宋" w:cs="宋体" w:hint="eastAsia"/>
          <w:kern w:val="0"/>
          <w:sz w:val="28"/>
          <w:szCs w:val="24"/>
        </w:rPr>
        <w:t>坚持技术创新</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公司认识到技术创新的重要意义，为了提升企业核心竞争力，始终坚持走技术创新之路，有效实施科技创新，使公司获得持续竞争的优势。公司目前申请专利共计</w:t>
      </w:r>
      <w:r w:rsidR="007E7CA3">
        <w:rPr>
          <w:rFonts w:ascii="仿宋_GB2312" w:eastAsia="仿宋_GB2312" w:hAnsi="华文中宋" w:cs="宋体" w:hint="eastAsia"/>
          <w:kern w:val="0"/>
          <w:sz w:val="28"/>
          <w:szCs w:val="24"/>
        </w:rPr>
        <w:t>15</w:t>
      </w:r>
      <w:r w:rsidRPr="00E95065">
        <w:rPr>
          <w:rFonts w:ascii="仿宋_GB2312" w:eastAsia="仿宋_GB2312" w:hAnsi="华文中宋" w:cs="宋体" w:hint="eastAsia"/>
          <w:kern w:val="0"/>
          <w:sz w:val="28"/>
          <w:szCs w:val="24"/>
        </w:rPr>
        <w:t>项，已累计获得</w:t>
      </w:r>
      <w:r w:rsidR="007E7CA3">
        <w:rPr>
          <w:rFonts w:ascii="仿宋_GB2312" w:eastAsia="仿宋_GB2312" w:hAnsi="华文中宋" w:cs="宋体" w:hint="eastAsia"/>
          <w:kern w:val="0"/>
          <w:sz w:val="28"/>
          <w:szCs w:val="24"/>
        </w:rPr>
        <w:t>13</w:t>
      </w:r>
      <w:r w:rsidRPr="00E95065">
        <w:rPr>
          <w:rFonts w:ascii="仿宋_GB2312" w:eastAsia="仿宋_GB2312" w:hAnsi="华文中宋" w:cs="宋体" w:hint="eastAsia"/>
          <w:kern w:val="0"/>
          <w:sz w:val="28"/>
          <w:szCs w:val="24"/>
        </w:rPr>
        <w:t>项</w:t>
      </w:r>
      <w:r w:rsidR="007E7CA3">
        <w:rPr>
          <w:rFonts w:ascii="仿宋_GB2312" w:eastAsia="仿宋_GB2312" w:hAnsi="华文中宋" w:cs="宋体" w:hint="eastAsia"/>
          <w:kern w:val="0"/>
          <w:sz w:val="28"/>
          <w:szCs w:val="24"/>
        </w:rPr>
        <w:t>实用新型</w:t>
      </w:r>
      <w:r w:rsidRPr="00E95065">
        <w:rPr>
          <w:rFonts w:ascii="仿宋_GB2312" w:eastAsia="仿宋_GB2312" w:hAnsi="华文中宋" w:cs="宋体" w:hint="eastAsia"/>
          <w:kern w:val="0"/>
          <w:sz w:val="28"/>
          <w:szCs w:val="24"/>
        </w:rPr>
        <w:t>专利授权。</w:t>
      </w:r>
    </w:p>
    <w:p w:rsidR="00D41FD3" w:rsidRPr="00E95065" w:rsidRDefault="008D2EAC" w:rsidP="00E95065">
      <w:pPr>
        <w:widowControl/>
        <w:adjustRightInd w:val="0"/>
        <w:spacing w:line="540" w:lineRule="exact"/>
        <w:ind w:firstLineChars="200" w:firstLine="560"/>
        <w:jc w:val="left"/>
        <w:rPr>
          <w:rFonts w:ascii="仿宋_GB2312" w:eastAsia="仿宋_GB2312" w:hAnsi="华文中宋" w:cs="宋体"/>
          <w:kern w:val="0"/>
          <w:sz w:val="28"/>
          <w:szCs w:val="24"/>
        </w:rPr>
      </w:pPr>
      <w:r>
        <w:rPr>
          <w:rFonts w:ascii="仿宋_GB2312" w:eastAsia="仿宋_GB2312" w:hAnsi="华文中宋" w:cs="宋体" w:hint="eastAsia"/>
          <w:kern w:val="0"/>
          <w:sz w:val="28"/>
          <w:szCs w:val="24"/>
        </w:rPr>
        <w:t>②</w:t>
      </w:r>
      <w:r w:rsidR="00E95065" w:rsidRPr="00E95065">
        <w:rPr>
          <w:rFonts w:ascii="仿宋_GB2312" w:eastAsia="仿宋_GB2312" w:hAnsi="华文中宋" w:cs="宋体" w:hint="eastAsia"/>
          <w:kern w:val="0"/>
          <w:sz w:val="28"/>
          <w:szCs w:val="24"/>
        </w:rPr>
        <w:t>倡导可持续发展战略</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高度重视环境保护工作，一直坚持企业成长与环境保护的协调发展，积极推行清洁生产、循环经济，规范运行污染治理设施，多年来不断加大投入进行污染防治，有力地确保了外排污染物稳定达标排放、排放总量均在控制指标范围之内。公司认真贯彻国家环保法律法规、政策、建设项目符合</w:t>
      </w:r>
      <w:proofErr w:type="gramStart"/>
      <w:r w:rsidRPr="00E95065">
        <w:rPr>
          <w:rFonts w:ascii="仿宋_GB2312" w:eastAsia="仿宋_GB2312" w:hAnsi="华文中宋" w:cs="宋体" w:hint="eastAsia"/>
          <w:kern w:val="0"/>
          <w:sz w:val="28"/>
          <w:szCs w:val="24"/>
        </w:rPr>
        <w:t>现行产业</w:t>
      </w:r>
      <w:proofErr w:type="gramEnd"/>
      <w:r w:rsidRPr="00E95065">
        <w:rPr>
          <w:rFonts w:ascii="仿宋_GB2312" w:eastAsia="仿宋_GB2312" w:hAnsi="华文中宋" w:cs="宋体" w:hint="eastAsia"/>
          <w:kern w:val="0"/>
          <w:sz w:val="28"/>
          <w:szCs w:val="24"/>
        </w:rPr>
        <w:t>政策，严格执行环境影响评价和环保制度，环保设施及自动监控设备正常运行，外排污染物达标排放，固废处置符合国家环保规定，突发环境事件应急预案按要求编制、修订、评估、备案，并对应急预案进行演练，认真落实风险评估，投保环境污染责任险。公司</w:t>
      </w:r>
      <w:r w:rsidR="009C2099">
        <w:rPr>
          <w:rFonts w:ascii="仿宋_GB2312" w:eastAsia="仿宋_GB2312" w:hAnsi="华文中宋" w:cs="宋体" w:hint="eastAsia"/>
          <w:kern w:val="0"/>
          <w:sz w:val="28"/>
          <w:szCs w:val="24"/>
        </w:rPr>
        <w:t>已</w:t>
      </w:r>
      <w:r w:rsidRPr="00E95065">
        <w:rPr>
          <w:rFonts w:ascii="仿宋_GB2312" w:eastAsia="仿宋_GB2312" w:hAnsi="华文中宋" w:cs="宋体" w:hint="eastAsia"/>
          <w:kern w:val="0"/>
          <w:sz w:val="28"/>
          <w:szCs w:val="24"/>
        </w:rPr>
        <w:t>编制了《生产安全事故综合应急预案》、《火灾、爆炸、泄漏、中毒事故专项应急预案》《车间现场处置方案》、《重大危险源事故专项应急预案》。</w:t>
      </w:r>
    </w:p>
    <w:p w:rsidR="00D41FD3" w:rsidRPr="00E95065" w:rsidRDefault="009C2099" w:rsidP="00E95065">
      <w:pPr>
        <w:widowControl/>
        <w:adjustRightInd w:val="0"/>
        <w:spacing w:line="540" w:lineRule="exact"/>
        <w:ind w:firstLineChars="200" w:firstLine="560"/>
        <w:jc w:val="left"/>
        <w:rPr>
          <w:rFonts w:ascii="仿宋_GB2312" w:eastAsia="仿宋_GB2312" w:hAnsi="华文中宋" w:cs="宋体"/>
          <w:kern w:val="0"/>
          <w:sz w:val="28"/>
          <w:szCs w:val="24"/>
        </w:rPr>
      </w:pPr>
      <w:r>
        <w:rPr>
          <w:rFonts w:ascii="仿宋_GB2312" w:eastAsia="仿宋_GB2312" w:hAnsi="华文中宋" w:cs="宋体" w:hint="eastAsia"/>
          <w:kern w:val="0"/>
          <w:sz w:val="28"/>
          <w:szCs w:val="24"/>
        </w:rPr>
        <w:t>2021</w:t>
      </w:r>
      <w:r w:rsidR="00E95065" w:rsidRPr="00E95065">
        <w:rPr>
          <w:rFonts w:ascii="仿宋_GB2312" w:eastAsia="仿宋_GB2312" w:hAnsi="华文中宋" w:cs="宋体" w:hint="eastAsia"/>
          <w:kern w:val="0"/>
          <w:sz w:val="28"/>
          <w:szCs w:val="24"/>
        </w:rPr>
        <w:t>年，全年公司共计投入资金</w:t>
      </w:r>
      <w:r>
        <w:rPr>
          <w:rFonts w:ascii="仿宋_GB2312" w:eastAsia="仿宋_GB2312" w:hAnsi="华文中宋" w:cs="宋体" w:hint="eastAsia"/>
          <w:kern w:val="0"/>
          <w:sz w:val="28"/>
          <w:szCs w:val="24"/>
        </w:rPr>
        <w:t>800</w:t>
      </w:r>
      <w:r w:rsidR="00E95065" w:rsidRPr="00E95065">
        <w:rPr>
          <w:rFonts w:ascii="仿宋_GB2312" w:eastAsia="仿宋_GB2312" w:hAnsi="华文中宋" w:cs="宋体" w:hint="eastAsia"/>
          <w:kern w:val="0"/>
          <w:sz w:val="28"/>
          <w:szCs w:val="24"/>
        </w:rPr>
        <w:t>万元用于安全环保工作。</w:t>
      </w:r>
    </w:p>
    <w:p w:rsidR="00D41FD3" w:rsidRPr="00E95065" w:rsidRDefault="009C2099" w:rsidP="00E95065">
      <w:pPr>
        <w:widowControl/>
        <w:adjustRightInd w:val="0"/>
        <w:spacing w:line="540" w:lineRule="exact"/>
        <w:ind w:firstLineChars="200" w:firstLine="562"/>
        <w:jc w:val="left"/>
        <w:rPr>
          <w:rFonts w:ascii="仿宋_GB2312" w:eastAsia="仿宋_GB2312" w:hAnsi="华文中宋" w:cs="宋体"/>
          <w:b/>
          <w:kern w:val="0"/>
          <w:sz w:val="28"/>
          <w:szCs w:val="24"/>
        </w:rPr>
      </w:pPr>
      <w:r>
        <w:rPr>
          <w:rFonts w:ascii="仿宋_GB2312" w:eastAsia="仿宋_GB2312" w:hAnsi="华文中宋" w:cs="宋体" w:hint="eastAsia"/>
          <w:b/>
          <w:kern w:val="0"/>
          <w:sz w:val="28"/>
          <w:szCs w:val="24"/>
        </w:rPr>
        <w:t>5</w:t>
      </w:r>
      <w:r w:rsidR="00E95065" w:rsidRPr="00E95065">
        <w:rPr>
          <w:rFonts w:ascii="仿宋_GB2312" w:eastAsia="仿宋_GB2312" w:hAnsi="华文中宋" w:cs="宋体" w:hint="eastAsia"/>
          <w:b/>
          <w:kern w:val="0"/>
          <w:sz w:val="28"/>
          <w:szCs w:val="24"/>
        </w:rPr>
        <w:t>、公共关系、社会公益事业等方面情况</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公司在全力建设企业的进程中，始终把社会建设和公益事业作为履行社会责任的重要内容。公司通过自身发展，积极带动当地经济和社会发展，</w:t>
      </w:r>
      <w:r w:rsidRPr="00E95065">
        <w:rPr>
          <w:rFonts w:ascii="仿宋_GB2312" w:eastAsia="仿宋_GB2312" w:hAnsi="华文中宋" w:cs="宋体" w:hint="eastAsia"/>
          <w:kern w:val="0"/>
          <w:sz w:val="28"/>
          <w:szCs w:val="24"/>
        </w:rPr>
        <w:lastRenderedPageBreak/>
        <w:t>最大限度的回报社会，为构建和谐社会做出应有的贡献。公司依法及时足额交纳税金，为国家和地方经济做出积极贡献。</w:t>
      </w:r>
    </w:p>
    <w:p w:rsidR="00D41FD3" w:rsidRPr="00E95065" w:rsidRDefault="00E95065" w:rsidP="00E95065">
      <w:pPr>
        <w:widowControl/>
        <w:adjustRightInd w:val="0"/>
        <w:spacing w:line="540" w:lineRule="exact"/>
        <w:ind w:firstLineChars="200" w:firstLine="562"/>
        <w:jc w:val="left"/>
        <w:rPr>
          <w:rFonts w:ascii="仿宋_GB2312" w:eastAsia="仿宋_GB2312" w:hAnsi="华文中宋" w:cs="宋体"/>
          <w:b/>
          <w:kern w:val="0"/>
          <w:sz w:val="28"/>
          <w:szCs w:val="24"/>
        </w:rPr>
      </w:pPr>
      <w:r w:rsidRPr="00E95065">
        <w:rPr>
          <w:rFonts w:ascii="仿宋_GB2312" w:eastAsia="仿宋_GB2312" w:hAnsi="华文中宋" w:cs="宋体" w:hint="eastAsia"/>
          <w:b/>
          <w:kern w:val="0"/>
          <w:sz w:val="28"/>
          <w:szCs w:val="24"/>
        </w:rPr>
        <w:t>三、公司社会责任工作展望</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公司推进资源全面节约和循环利用，实施降低能耗、物耗，实现生产系统和生活系统循环链接。</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作为一名社会成员，公司在自我发展壮大的同时，为促进社会可持续发展、促进社会环境及生态可持续发展和促进经济可持续发展承担了相应的社会责任，随着公司规模的不断扩展，经济实力的不断增强，公司将会承担更多的社会责任。</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202</w:t>
      </w:r>
      <w:r w:rsidR="009C2099">
        <w:rPr>
          <w:rFonts w:ascii="仿宋_GB2312" w:eastAsia="仿宋_GB2312" w:hAnsi="华文中宋" w:cs="宋体" w:hint="eastAsia"/>
          <w:kern w:val="0"/>
          <w:sz w:val="28"/>
          <w:szCs w:val="24"/>
        </w:rPr>
        <w:t>2</w:t>
      </w:r>
      <w:r w:rsidRPr="00E95065">
        <w:rPr>
          <w:rFonts w:ascii="仿宋_GB2312" w:eastAsia="仿宋_GB2312" w:hAnsi="华文中宋" w:cs="宋体" w:hint="eastAsia"/>
          <w:kern w:val="0"/>
          <w:sz w:val="28"/>
          <w:szCs w:val="24"/>
        </w:rPr>
        <w:t>年，公司将再接再厉，继续全面开展社会责任履行工作。</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1、完善公司治理、建立长效机制</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以持续完善公司治理制度为基础，以推动实施内部控制为重点，自觉主动规范运作，积极提升治理水平，保障公司、股东、员工利益，实现公司可持续发展。</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2、贯彻安全生产、促进和谐稳定</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继续加强化工安全生产管理，强化安全生产责任制，加强安全知识培训，严格设备安全检查，完善安全长效机制，实现安全和谐发展。</w:t>
      </w:r>
    </w:p>
    <w:p w:rsidR="00D41FD3" w:rsidRPr="00E95065" w:rsidRDefault="00E95065" w:rsidP="00E95065">
      <w:pPr>
        <w:widowControl/>
        <w:adjustRightInd w:val="0"/>
        <w:spacing w:line="540" w:lineRule="exact"/>
        <w:ind w:firstLineChars="200" w:firstLine="560"/>
        <w:jc w:val="left"/>
        <w:rPr>
          <w:rFonts w:ascii="仿宋_GB2312" w:eastAsia="仿宋_GB2312" w:hAnsi="华文中宋" w:cs="宋体"/>
          <w:kern w:val="0"/>
          <w:sz w:val="28"/>
          <w:szCs w:val="24"/>
        </w:rPr>
      </w:pPr>
      <w:r w:rsidRPr="00E95065">
        <w:rPr>
          <w:rFonts w:ascii="仿宋_GB2312" w:eastAsia="仿宋_GB2312" w:hAnsi="华文中宋" w:cs="宋体" w:hint="eastAsia"/>
          <w:kern w:val="0"/>
          <w:sz w:val="28"/>
          <w:szCs w:val="24"/>
        </w:rPr>
        <w:t>3、全力推进节能减排、坚持技术创新</w:t>
      </w:r>
    </w:p>
    <w:p w:rsidR="009C2099" w:rsidRDefault="00E95065" w:rsidP="008D2EAC">
      <w:pPr>
        <w:widowControl/>
        <w:adjustRightInd w:val="0"/>
        <w:spacing w:line="540" w:lineRule="exact"/>
        <w:ind w:firstLineChars="200" w:firstLine="560"/>
        <w:jc w:val="left"/>
        <w:rPr>
          <w:rFonts w:ascii="仿宋_GB2312" w:eastAsia="仿宋_GB2312" w:hAnsi="华文中宋" w:cs="宋体" w:hint="eastAsia"/>
          <w:kern w:val="0"/>
          <w:sz w:val="28"/>
          <w:szCs w:val="24"/>
        </w:rPr>
      </w:pPr>
      <w:r w:rsidRPr="00E95065">
        <w:rPr>
          <w:rFonts w:ascii="仿宋_GB2312" w:eastAsia="仿宋_GB2312" w:hAnsi="华文中宋" w:cs="宋体" w:hint="eastAsia"/>
          <w:kern w:val="0"/>
          <w:sz w:val="28"/>
          <w:szCs w:val="24"/>
        </w:rPr>
        <w:t>公司全力推进节能减排，依靠科技进步，技术革新、设备改造不断提升公司的综合能力，增加新的效益增长点。继续深化绿色、清洁生产的理念，坚持管理创新、技术创新，让更多的科技成果转化为生产力，弘扬企业文化，积极履行企业社会责任，积极进取，开拓创新，以良好的业绩回报社会、回报员工，以实际行动为弘扬生态文明、建设环境友好型社会做出新的更大的贡献！</w:t>
      </w:r>
    </w:p>
    <w:p w:rsidR="00D41FD3" w:rsidRPr="009C2099" w:rsidRDefault="009C2099" w:rsidP="009C2099">
      <w:pPr>
        <w:widowControl/>
        <w:adjustRightInd w:val="0"/>
        <w:spacing w:line="540" w:lineRule="exact"/>
        <w:ind w:leftChars="2720" w:left="6692" w:hangingChars="350" w:hanging="980"/>
        <w:jc w:val="left"/>
        <w:rPr>
          <w:rFonts w:ascii="仿宋_GB2312" w:eastAsia="仿宋_GB2312" w:hAnsi="华文中宋" w:cs="宋体"/>
          <w:kern w:val="0"/>
          <w:sz w:val="28"/>
          <w:szCs w:val="24"/>
        </w:rPr>
      </w:pPr>
      <w:r>
        <w:rPr>
          <w:rFonts w:ascii="仿宋_GB2312" w:eastAsia="仿宋_GB2312" w:hAnsi="华文中宋" w:cs="宋体" w:hint="eastAsia"/>
          <w:kern w:val="0"/>
          <w:sz w:val="28"/>
          <w:szCs w:val="24"/>
        </w:rPr>
        <w:t>山东嘉华油脂有限</w:t>
      </w:r>
      <w:r w:rsidR="00E95065" w:rsidRPr="00E95065">
        <w:rPr>
          <w:rFonts w:ascii="仿宋_GB2312" w:eastAsia="仿宋_GB2312" w:hAnsi="华文中宋" w:cs="宋体" w:hint="eastAsia"/>
          <w:kern w:val="0"/>
          <w:sz w:val="28"/>
          <w:szCs w:val="24"/>
        </w:rPr>
        <w:t>公司</w:t>
      </w:r>
    </w:p>
    <w:p w:rsidR="00D41FD3" w:rsidRPr="00E95065" w:rsidRDefault="00E95065" w:rsidP="00E95065">
      <w:pPr>
        <w:widowControl/>
        <w:adjustRightInd w:val="0"/>
        <w:spacing w:line="540" w:lineRule="exact"/>
        <w:ind w:leftChars="2150" w:left="6895" w:hangingChars="850" w:hanging="2380"/>
        <w:jc w:val="left"/>
        <w:rPr>
          <w:rFonts w:ascii="仿宋_GB2312" w:eastAsia="仿宋_GB2312"/>
          <w:sz w:val="28"/>
          <w:szCs w:val="24"/>
        </w:rPr>
      </w:pPr>
      <w:r w:rsidRPr="00E95065">
        <w:rPr>
          <w:rFonts w:ascii="仿宋_GB2312" w:eastAsia="仿宋_GB2312" w:hAnsi="华文中宋" w:cs="宋体" w:hint="eastAsia"/>
          <w:kern w:val="0"/>
          <w:sz w:val="28"/>
          <w:szCs w:val="24"/>
        </w:rPr>
        <w:t xml:space="preserve">   </w:t>
      </w:r>
      <w:r w:rsidR="009C2099">
        <w:rPr>
          <w:rFonts w:ascii="仿宋_GB2312" w:eastAsia="仿宋_GB2312" w:hAnsi="华文中宋" w:cs="宋体" w:hint="eastAsia"/>
          <w:kern w:val="0"/>
          <w:sz w:val="28"/>
          <w:szCs w:val="24"/>
        </w:rPr>
        <w:t xml:space="preserve">     </w:t>
      </w:r>
      <w:r w:rsidRPr="00E95065">
        <w:rPr>
          <w:rFonts w:ascii="仿宋_GB2312" w:eastAsia="仿宋_GB2312" w:hAnsi="华文中宋" w:cs="宋体" w:hint="eastAsia"/>
          <w:kern w:val="0"/>
          <w:sz w:val="28"/>
          <w:szCs w:val="24"/>
        </w:rPr>
        <w:t xml:space="preserve">   2022</w:t>
      </w:r>
      <w:bookmarkStart w:id="0" w:name="_GoBack"/>
      <w:bookmarkEnd w:id="0"/>
      <w:r w:rsidRPr="00E95065">
        <w:rPr>
          <w:rFonts w:ascii="仿宋_GB2312" w:eastAsia="仿宋_GB2312" w:hAnsi="华文中宋" w:cs="宋体" w:hint="eastAsia"/>
          <w:kern w:val="0"/>
          <w:sz w:val="28"/>
          <w:szCs w:val="24"/>
        </w:rPr>
        <w:t>年</w:t>
      </w:r>
      <w:r w:rsidR="009C2099">
        <w:rPr>
          <w:rFonts w:ascii="仿宋_GB2312" w:eastAsia="仿宋_GB2312" w:hAnsi="华文中宋" w:cs="宋体" w:hint="eastAsia"/>
          <w:kern w:val="0"/>
          <w:sz w:val="28"/>
          <w:szCs w:val="24"/>
        </w:rPr>
        <w:t>10</w:t>
      </w:r>
      <w:r w:rsidRPr="00E95065">
        <w:rPr>
          <w:rFonts w:ascii="仿宋_GB2312" w:eastAsia="仿宋_GB2312" w:hAnsi="华文中宋" w:cs="宋体" w:hint="eastAsia"/>
          <w:kern w:val="0"/>
          <w:sz w:val="28"/>
          <w:szCs w:val="24"/>
        </w:rPr>
        <w:t>月</w:t>
      </w:r>
      <w:r w:rsidR="009C2099">
        <w:rPr>
          <w:rFonts w:ascii="仿宋_GB2312" w:eastAsia="仿宋_GB2312" w:hAnsi="华文中宋" w:cs="宋体" w:hint="eastAsia"/>
          <w:kern w:val="0"/>
          <w:sz w:val="28"/>
          <w:szCs w:val="24"/>
        </w:rPr>
        <w:t>27</w:t>
      </w:r>
      <w:r w:rsidRPr="00E95065">
        <w:rPr>
          <w:rFonts w:ascii="仿宋_GB2312" w:eastAsia="仿宋_GB2312" w:hAnsi="华文中宋" w:cs="宋体" w:hint="eastAsia"/>
          <w:kern w:val="0"/>
          <w:sz w:val="28"/>
          <w:szCs w:val="24"/>
        </w:rPr>
        <w:t>日</w:t>
      </w:r>
    </w:p>
    <w:sectPr w:rsidR="00D41FD3" w:rsidRPr="00E95065" w:rsidSect="00D41FD3">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25D"/>
    <w:rsid w:val="000275B4"/>
    <w:rsid w:val="00065A21"/>
    <w:rsid w:val="000804FC"/>
    <w:rsid w:val="00084BFA"/>
    <w:rsid w:val="000D725D"/>
    <w:rsid w:val="00154BA7"/>
    <w:rsid w:val="001C6B4D"/>
    <w:rsid w:val="001E4335"/>
    <w:rsid w:val="002200DD"/>
    <w:rsid w:val="002262C8"/>
    <w:rsid w:val="002307F2"/>
    <w:rsid w:val="00254EEC"/>
    <w:rsid w:val="002617B6"/>
    <w:rsid w:val="002716A7"/>
    <w:rsid w:val="00272E47"/>
    <w:rsid w:val="002944D3"/>
    <w:rsid w:val="002955D7"/>
    <w:rsid w:val="002B43D9"/>
    <w:rsid w:val="002C705A"/>
    <w:rsid w:val="002E2B9B"/>
    <w:rsid w:val="002F06AE"/>
    <w:rsid w:val="00315531"/>
    <w:rsid w:val="00344670"/>
    <w:rsid w:val="00385C4E"/>
    <w:rsid w:val="003A43DC"/>
    <w:rsid w:val="003B3733"/>
    <w:rsid w:val="003D6092"/>
    <w:rsid w:val="00451990"/>
    <w:rsid w:val="004724FE"/>
    <w:rsid w:val="00495BA5"/>
    <w:rsid w:val="005009FC"/>
    <w:rsid w:val="00503A92"/>
    <w:rsid w:val="005069E1"/>
    <w:rsid w:val="0054154C"/>
    <w:rsid w:val="00561138"/>
    <w:rsid w:val="00573A78"/>
    <w:rsid w:val="005B3AAA"/>
    <w:rsid w:val="005F70EC"/>
    <w:rsid w:val="00644C45"/>
    <w:rsid w:val="0065489B"/>
    <w:rsid w:val="00655D84"/>
    <w:rsid w:val="00692A55"/>
    <w:rsid w:val="006C2006"/>
    <w:rsid w:val="006C7428"/>
    <w:rsid w:val="006D0EC8"/>
    <w:rsid w:val="006E5524"/>
    <w:rsid w:val="006F5D23"/>
    <w:rsid w:val="00703BCC"/>
    <w:rsid w:val="007102BA"/>
    <w:rsid w:val="007342C9"/>
    <w:rsid w:val="00736B38"/>
    <w:rsid w:val="007578BA"/>
    <w:rsid w:val="007961AE"/>
    <w:rsid w:val="007A349C"/>
    <w:rsid w:val="007E7CA3"/>
    <w:rsid w:val="00812AF0"/>
    <w:rsid w:val="008347EA"/>
    <w:rsid w:val="0083589D"/>
    <w:rsid w:val="00874FDC"/>
    <w:rsid w:val="008B4821"/>
    <w:rsid w:val="008C6215"/>
    <w:rsid w:val="008D20A9"/>
    <w:rsid w:val="008D2EAC"/>
    <w:rsid w:val="0091590E"/>
    <w:rsid w:val="00931434"/>
    <w:rsid w:val="00932FDB"/>
    <w:rsid w:val="009569EB"/>
    <w:rsid w:val="009653AD"/>
    <w:rsid w:val="00974F13"/>
    <w:rsid w:val="009B66E2"/>
    <w:rsid w:val="009C2099"/>
    <w:rsid w:val="009E47A8"/>
    <w:rsid w:val="00A01C0F"/>
    <w:rsid w:val="00A075F5"/>
    <w:rsid w:val="00A86C7A"/>
    <w:rsid w:val="00A915D0"/>
    <w:rsid w:val="00AB3541"/>
    <w:rsid w:val="00AD57F6"/>
    <w:rsid w:val="00AF4A3D"/>
    <w:rsid w:val="00B45D9B"/>
    <w:rsid w:val="00B82978"/>
    <w:rsid w:val="00B92FBE"/>
    <w:rsid w:val="00BB3A8F"/>
    <w:rsid w:val="00BC3C7F"/>
    <w:rsid w:val="00BF1C36"/>
    <w:rsid w:val="00C20289"/>
    <w:rsid w:val="00C41C37"/>
    <w:rsid w:val="00C472C2"/>
    <w:rsid w:val="00C64530"/>
    <w:rsid w:val="00C80DAF"/>
    <w:rsid w:val="00C8493C"/>
    <w:rsid w:val="00C94471"/>
    <w:rsid w:val="00CA7A33"/>
    <w:rsid w:val="00CC2E00"/>
    <w:rsid w:val="00CC38A1"/>
    <w:rsid w:val="00D3737F"/>
    <w:rsid w:val="00D41FD3"/>
    <w:rsid w:val="00D6376A"/>
    <w:rsid w:val="00D80675"/>
    <w:rsid w:val="00D92EDC"/>
    <w:rsid w:val="00DD0BFC"/>
    <w:rsid w:val="00DF603E"/>
    <w:rsid w:val="00E34181"/>
    <w:rsid w:val="00E62B44"/>
    <w:rsid w:val="00E72F4D"/>
    <w:rsid w:val="00E760A1"/>
    <w:rsid w:val="00E84691"/>
    <w:rsid w:val="00E901CB"/>
    <w:rsid w:val="00E95065"/>
    <w:rsid w:val="00E9655F"/>
    <w:rsid w:val="00EA6543"/>
    <w:rsid w:val="00EC778C"/>
    <w:rsid w:val="00EE29BD"/>
    <w:rsid w:val="00F00C65"/>
    <w:rsid w:val="00F031D4"/>
    <w:rsid w:val="00F05117"/>
    <w:rsid w:val="00F51CFF"/>
    <w:rsid w:val="00F535E3"/>
    <w:rsid w:val="00F57521"/>
    <w:rsid w:val="00F61367"/>
    <w:rsid w:val="00F7504F"/>
    <w:rsid w:val="00FF0103"/>
    <w:rsid w:val="00FF1E64"/>
    <w:rsid w:val="00FF569B"/>
    <w:rsid w:val="6AE14C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D3"/>
    <w:pPr>
      <w:widowControl w:val="0"/>
      <w:jc w:val="both"/>
    </w:pPr>
    <w:rPr>
      <w:kern w:val="2"/>
      <w:sz w:val="21"/>
      <w:szCs w:val="22"/>
    </w:rPr>
  </w:style>
  <w:style w:type="paragraph" w:styleId="3">
    <w:name w:val="heading 3"/>
    <w:basedOn w:val="a"/>
    <w:next w:val="a"/>
    <w:link w:val="3Char"/>
    <w:uiPriority w:val="99"/>
    <w:qFormat/>
    <w:rsid w:val="00D41FD3"/>
    <w:pPr>
      <w:widowControl/>
      <w:spacing w:before="100" w:beforeAutospacing="1" w:after="100" w:afterAutospacing="1"/>
      <w:jc w:val="left"/>
      <w:outlineLvl w:val="2"/>
    </w:pPr>
    <w:rPr>
      <w:rFonts w:ascii="宋体" w:hAnsi="宋体"/>
      <w:b/>
      <w:bCs/>
      <w:kern w:val="0"/>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D41FD3"/>
    <w:rPr>
      <w:kern w:val="0"/>
      <w:sz w:val="18"/>
      <w:szCs w:val="18"/>
      <w:lang/>
    </w:rPr>
  </w:style>
  <w:style w:type="paragraph" w:styleId="a4">
    <w:name w:val="footer"/>
    <w:basedOn w:val="a"/>
    <w:link w:val="Char0"/>
    <w:uiPriority w:val="99"/>
    <w:semiHidden/>
    <w:rsid w:val="00D41FD3"/>
    <w:pPr>
      <w:tabs>
        <w:tab w:val="center" w:pos="4153"/>
        <w:tab w:val="right" w:pos="8306"/>
      </w:tabs>
      <w:snapToGrid w:val="0"/>
      <w:jc w:val="left"/>
    </w:pPr>
    <w:rPr>
      <w:kern w:val="0"/>
      <w:sz w:val="18"/>
      <w:szCs w:val="18"/>
      <w:lang/>
    </w:rPr>
  </w:style>
  <w:style w:type="paragraph" w:styleId="a5">
    <w:name w:val="header"/>
    <w:basedOn w:val="a"/>
    <w:link w:val="Char1"/>
    <w:uiPriority w:val="99"/>
    <w:semiHidden/>
    <w:rsid w:val="00D41FD3"/>
    <w:pPr>
      <w:pBdr>
        <w:bottom w:val="single" w:sz="6" w:space="1" w:color="auto"/>
      </w:pBdr>
      <w:tabs>
        <w:tab w:val="center" w:pos="4153"/>
        <w:tab w:val="right" w:pos="8306"/>
      </w:tabs>
      <w:snapToGrid w:val="0"/>
      <w:jc w:val="center"/>
    </w:pPr>
    <w:rPr>
      <w:kern w:val="0"/>
      <w:sz w:val="18"/>
      <w:szCs w:val="18"/>
      <w:lang/>
    </w:rPr>
  </w:style>
  <w:style w:type="character" w:styleId="a6">
    <w:name w:val="Hyperlink"/>
    <w:uiPriority w:val="99"/>
    <w:semiHidden/>
    <w:qFormat/>
    <w:rsid w:val="00D41FD3"/>
    <w:rPr>
      <w:rFonts w:cs="Times New Roman"/>
      <w:color w:val="0000FF"/>
      <w:u w:val="single"/>
    </w:rPr>
  </w:style>
  <w:style w:type="character" w:customStyle="1" w:styleId="3Char">
    <w:name w:val="标题 3 Char"/>
    <w:link w:val="3"/>
    <w:uiPriority w:val="99"/>
    <w:locked/>
    <w:rsid w:val="00D41FD3"/>
    <w:rPr>
      <w:rFonts w:ascii="宋体" w:eastAsia="宋体" w:hAnsi="宋体" w:cs="宋体"/>
      <w:b/>
      <w:bCs/>
      <w:kern w:val="0"/>
      <w:sz w:val="27"/>
      <w:szCs w:val="27"/>
    </w:rPr>
  </w:style>
  <w:style w:type="character" w:customStyle="1" w:styleId="Char1">
    <w:name w:val="页眉 Char"/>
    <w:link w:val="a5"/>
    <w:uiPriority w:val="99"/>
    <w:semiHidden/>
    <w:locked/>
    <w:rsid w:val="00D41FD3"/>
    <w:rPr>
      <w:rFonts w:cs="Times New Roman"/>
      <w:sz w:val="18"/>
      <w:szCs w:val="18"/>
    </w:rPr>
  </w:style>
  <w:style w:type="character" w:customStyle="1" w:styleId="Char0">
    <w:name w:val="页脚 Char"/>
    <w:link w:val="a4"/>
    <w:uiPriority w:val="99"/>
    <w:semiHidden/>
    <w:locked/>
    <w:rsid w:val="00D41FD3"/>
    <w:rPr>
      <w:rFonts w:cs="Times New Roman"/>
      <w:sz w:val="18"/>
      <w:szCs w:val="18"/>
    </w:rPr>
  </w:style>
  <w:style w:type="paragraph" w:customStyle="1" w:styleId="tc">
    <w:name w:val="tc"/>
    <w:basedOn w:val="a"/>
    <w:uiPriority w:val="99"/>
    <w:rsid w:val="00D41FD3"/>
    <w:pPr>
      <w:widowControl/>
      <w:spacing w:before="100" w:beforeAutospacing="1" w:after="100" w:afterAutospacing="1"/>
      <w:jc w:val="left"/>
    </w:pPr>
    <w:rPr>
      <w:rFonts w:ascii="宋体" w:hAnsi="宋体" w:cs="宋体"/>
      <w:kern w:val="0"/>
      <w:sz w:val="24"/>
      <w:szCs w:val="24"/>
    </w:rPr>
  </w:style>
  <w:style w:type="character" w:customStyle="1" w:styleId="down">
    <w:name w:val="down"/>
    <w:uiPriority w:val="99"/>
    <w:rsid w:val="00D41FD3"/>
    <w:rPr>
      <w:rFonts w:cs="Times New Roman"/>
    </w:rPr>
  </w:style>
  <w:style w:type="paragraph" w:customStyle="1" w:styleId="p1">
    <w:name w:val="p1"/>
    <w:basedOn w:val="a"/>
    <w:uiPriority w:val="99"/>
    <w:qFormat/>
    <w:rsid w:val="00D41FD3"/>
    <w:pPr>
      <w:widowControl/>
      <w:spacing w:before="100" w:beforeAutospacing="1" w:after="100" w:afterAutospacing="1"/>
      <w:jc w:val="left"/>
    </w:pPr>
    <w:rPr>
      <w:rFonts w:ascii="宋体" w:hAnsi="宋体" w:cs="宋体"/>
      <w:kern w:val="0"/>
      <w:sz w:val="24"/>
      <w:szCs w:val="24"/>
    </w:rPr>
  </w:style>
  <w:style w:type="paragraph" w:customStyle="1" w:styleId="Style5">
    <w:name w:val="_Style 5"/>
    <w:basedOn w:val="a"/>
    <w:uiPriority w:val="99"/>
    <w:rsid w:val="00D41FD3"/>
    <w:rPr>
      <w:rFonts w:ascii="宋体" w:hAnsi="宋体"/>
      <w:sz w:val="28"/>
      <w:szCs w:val="24"/>
    </w:rPr>
  </w:style>
  <w:style w:type="character" w:customStyle="1" w:styleId="Char">
    <w:name w:val="批注框文本 Char"/>
    <w:link w:val="a3"/>
    <w:uiPriority w:val="99"/>
    <w:semiHidden/>
    <w:qFormat/>
    <w:locked/>
    <w:rsid w:val="00D41FD3"/>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XINGZHENG</cp:lastModifiedBy>
  <cp:revision>13</cp:revision>
  <dcterms:created xsi:type="dcterms:W3CDTF">2020-03-04T02:42:00Z</dcterms:created>
  <dcterms:modified xsi:type="dcterms:W3CDTF">2022-10-27T07:33:00Z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23276074D1E542E586B45E4B94BFD436</vt:lpwstr>
  </property>
</Properties>
</file>